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499BAB35" w14:textId="68BC2135" w:rsidR="00C019FE" w:rsidRDefault="00757E38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57E38">
        <w:rPr>
          <w:rFonts w:ascii="Times New Roman" w:hAnsi="Times New Roman" w:cs="Times New Roman"/>
          <w:b/>
          <w:sz w:val="28"/>
          <w:szCs w:val="28"/>
        </w:rPr>
        <w:t>Взыскание компенсации морального вреда, причиненного в результате ДТП</w:t>
      </w:r>
    </w:p>
    <w:bookmarkEnd w:id="0"/>
    <w:p w14:paraId="1452D236" w14:textId="77777777" w:rsidR="00757E38" w:rsidRDefault="00757E38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DF240F" w14:textId="0B0A8FC3" w:rsidR="00757E38" w:rsidRPr="00757E38" w:rsidRDefault="00757E38" w:rsidP="00757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38">
        <w:rPr>
          <w:rFonts w:ascii="Times New Roman" w:hAnsi="Times New Roman" w:cs="Times New Roman"/>
          <w:sz w:val="28"/>
          <w:szCs w:val="28"/>
        </w:rPr>
        <w:t>Гражданин вправе требовать компенсации морального вреда в случае причинения ему нравственных или физических страданий действиями (бездействием), посягающими на принадлежащие ему от рождения или в силу закона нематериальные блага или нарушающими его личные неимущественные права либо, в предусмотренных законом случаях, нарушающими его имущественные права. Так, моральный вред может быть причинен, в частности, в результате ДТП (п. 1</w:t>
      </w:r>
      <w:r>
        <w:rPr>
          <w:rFonts w:ascii="Times New Roman" w:hAnsi="Times New Roman" w:cs="Times New Roman"/>
          <w:sz w:val="28"/>
          <w:szCs w:val="28"/>
        </w:rPr>
        <w:t xml:space="preserve"> ст. 151. п. 2 ст. 1099 ГК РФ).</w:t>
      </w:r>
    </w:p>
    <w:p w14:paraId="3444112C" w14:textId="59C5FD45" w:rsidR="00757E38" w:rsidRPr="00757E38" w:rsidRDefault="00757E38" w:rsidP="00757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38">
        <w:rPr>
          <w:rFonts w:ascii="Times New Roman" w:hAnsi="Times New Roman" w:cs="Times New Roman"/>
          <w:sz w:val="28"/>
          <w:szCs w:val="28"/>
        </w:rPr>
        <w:t>Под физическими страданиями следует понимать физическую боль, связанную с причинением увечья, иным повреждением здоровья, либо заболевание, в том числе перенесенное в результате нравственных страданий, ограничение возможности передвижения вследствие повреждения здоровья, неблагоприятные ощущения или болезненные симптомы, а под нравственными - страдания, относящиеся к душевному неблагополучию, нарушению душевного спокойствия человека: чувства страха, беспомощности, разочарования, осознание своей неполноценности из-за наличия ограничений, обусловленных причинением увечья, переживания в связи с утратой родственников, невозможностью продолжать активную общественную жизнь и др. (п. 14 постановления Пленума Верховно</w:t>
      </w:r>
      <w:r>
        <w:rPr>
          <w:rFonts w:ascii="Times New Roman" w:hAnsi="Times New Roman" w:cs="Times New Roman"/>
          <w:sz w:val="28"/>
          <w:szCs w:val="28"/>
        </w:rPr>
        <w:t>го Суда РФ от 15.11.2022 № 33).</w:t>
      </w:r>
    </w:p>
    <w:p w14:paraId="49DEDA68" w14:textId="509C5812" w:rsidR="00757E38" w:rsidRPr="00757E38" w:rsidRDefault="00757E38" w:rsidP="00757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38">
        <w:rPr>
          <w:rFonts w:ascii="Times New Roman" w:hAnsi="Times New Roman" w:cs="Times New Roman"/>
          <w:sz w:val="28"/>
          <w:szCs w:val="28"/>
        </w:rPr>
        <w:t>Моральный вред, причиненный деятельностью, создающей повышенную опасность для окружающих, подлежит компенсации владельцем источника повышенной опасности (лицом, владеющим источником повышенной опасности, в частности, на праве собственности, на праве аренды, по доверенности на право упра</w:t>
      </w:r>
      <w:r>
        <w:rPr>
          <w:rFonts w:ascii="Times New Roman" w:hAnsi="Times New Roman" w:cs="Times New Roman"/>
          <w:sz w:val="28"/>
          <w:szCs w:val="28"/>
        </w:rPr>
        <w:t>вления транспортным средством).</w:t>
      </w:r>
    </w:p>
    <w:p w14:paraId="59A1C526" w14:textId="2002BABD" w:rsidR="00757E38" w:rsidRPr="00757E38" w:rsidRDefault="00757E38" w:rsidP="00757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38">
        <w:rPr>
          <w:rFonts w:ascii="Times New Roman" w:hAnsi="Times New Roman" w:cs="Times New Roman"/>
          <w:sz w:val="28"/>
          <w:szCs w:val="28"/>
        </w:rPr>
        <w:lastRenderedPageBreak/>
        <w:t xml:space="preserve">При разрешении спора о компенсации морального вреда суд в совокупности оценивает конкретные незаконные действия </w:t>
      </w:r>
      <w:proofErr w:type="spellStart"/>
      <w:r w:rsidRPr="00757E38">
        <w:rPr>
          <w:rFonts w:ascii="Times New Roman" w:hAnsi="Times New Roman" w:cs="Times New Roman"/>
          <w:sz w:val="28"/>
          <w:szCs w:val="28"/>
        </w:rPr>
        <w:t>причинителя</w:t>
      </w:r>
      <w:proofErr w:type="spellEnd"/>
      <w:r w:rsidRPr="00757E38">
        <w:rPr>
          <w:rFonts w:ascii="Times New Roman" w:hAnsi="Times New Roman" w:cs="Times New Roman"/>
          <w:sz w:val="28"/>
          <w:szCs w:val="28"/>
        </w:rPr>
        <w:t xml:space="preserve"> вреда, соотносит их с тяжестью полученных физических и нравственных страданий и индивидуальными особенностями личности, учитывает заслуживающие внимания фактические обстоятельства дела, а также требования разумности и справедливости, соразмерности компенсац</w:t>
      </w:r>
      <w:r>
        <w:rPr>
          <w:rFonts w:ascii="Times New Roman" w:hAnsi="Times New Roman" w:cs="Times New Roman"/>
          <w:sz w:val="28"/>
          <w:szCs w:val="28"/>
        </w:rPr>
        <w:t>ии последствиям нарушения прав.</w:t>
      </w:r>
    </w:p>
    <w:p w14:paraId="1E2B737B" w14:textId="2E152603" w:rsidR="00263875" w:rsidRPr="0003789A" w:rsidRDefault="00757E38" w:rsidP="00757E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38">
        <w:rPr>
          <w:rFonts w:ascii="Times New Roman" w:hAnsi="Times New Roman" w:cs="Times New Roman"/>
          <w:sz w:val="28"/>
          <w:szCs w:val="28"/>
        </w:rPr>
        <w:t>Требование о компенсации морального вреда может быть предъявлено как самим потерпевшим, так и иными лицами. Так, в случае смерти родственника в результате ДТП за компенсацией морального вреда могут обратиться, в частности, члены его семьи и иждивенцы.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A7AE2" w14:textId="77777777" w:rsidR="00BF4ECB" w:rsidRDefault="00BF4ECB" w:rsidP="007212FD">
      <w:pPr>
        <w:spacing w:after="0" w:line="240" w:lineRule="auto"/>
      </w:pPr>
      <w:r>
        <w:separator/>
      </w:r>
    </w:p>
  </w:endnote>
  <w:endnote w:type="continuationSeparator" w:id="0">
    <w:p w14:paraId="502FB6C1" w14:textId="77777777" w:rsidR="00BF4ECB" w:rsidRDefault="00BF4ECB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EAB1C" w14:textId="77777777" w:rsidR="00BF4ECB" w:rsidRDefault="00BF4ECB" w:rsidP="007212FD">
      <w:pPr>
        <w:spacing w:after="0" w:line="240" w:lineRule="auto"/>
      </w:pPr>
      <w:r>
        <w:separator/>
      </w:r>
    </w:p>
  </w:footnote>
  <w:footnote w:type="continuationSeparator" w:id="0">
    <w:p w14:paraId="7FF38247" w14:textId="77777777" w:rsidR="00BF4ECB" w:rsidRDefault="00BF4ECB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347E3"/>
    <w:rsid w:val="00835950"/>
    <w:rsid w:val="0084508D"/>
    <w:rsid w:val="00861729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BF4ECB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75A698-1D2F-4268-9308-ACEA3404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2026-02-23T16:09:00Z</dcterms:created>
  <dcterms:modified xsi:type="dcterms:W3CDTF">2026-02-23T16:09:00Z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